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92" w:type="dxa"/>
        <w:jc w:val="left"/>
        <w:tblInd w:w="2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2"/>
      </w:tblGrid>
      <w:tr>
        <w:trPr>
          <w:trHeight w:val="996" w:hRule="atLeast"/>
        </w:trPr>
        <w:tc>
          <w:tcPr>
            <w:tcW w:w="8892" w:type="dxa"/>
            <w:tcBorders/>
          </w:tcPr>
          <w:p>
            <w:pPr>
              <w:pStyle w:val="TableParagraph"/>
              <w:widowControl w:val="false"/>
              <w:spacing w:lineRule="exact" w:line="309"/>
              <w:ind w:left="688" w:right="0" w:hanging="0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7"/>
                <w:sz w:val="28"/>
              </w:rPr>
              <w:t>бюджетное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учреждение</w:t>
            </w:r>
          </w:p>
          <w:p>
            <w:pPr>
              <w:pStyle w:val="TableParagraph"/>
              <w:widowControl w:val="false"/>
              <w:spacing w:before="239" w:after="0"/>
              <w:ind w:left="832" w:right="0" w:hanging="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Благодарновская </w:t>
            </w:r>
            <w:r>
              <w:rPr>
                <w:sz w:val="28"/>
              </w:rPr>
              <w:t>средняя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5"/>
                <w:sz w:val="28"/>
              </w:rPr>
              <w:t>»</w:t>
            </w:r>
          </w:p>
        </w:tc>
      </w:tr>
      <w:tr>
        <w:trPr>
          <w:trHeight w:val="996" w:hRule="atLeast"/>
        </w:trPr>
        <w:tc>
          <w:tcPr>
            <w:tcW w:w="8892" w:type="dxa"/>
            <w:tcBorders/>
          </w:tcPr>
          <w:p>
            <w:pPr>
              <w:pStyle w:val="TableParagraph"/>
              <w:widowControl w:val="false"/>
              <w:spacing w:before="113" w:after="0"/>
              <w:ind w:left="3" w:right="0" w:hanging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ПРИКАЗ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078" w:leader="none"/>
              </w:tabs>
              <w:spacing w:lineRule="exact" w:line="302" w:before="240" w:after="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16.10.2022</w:t>
            </w:r>
            <w:r>
              <w:rPr>
                <w:sz w:val="28"/>
              </w:rPr>
              <w:tab/>
              <w:t>№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6"/>
                <w:sz w:val="28"/>
              </w:rPr>
              <w:t>25</w:t>
            </w:r>
          </w:p>
        </w:tc>
      </w:tr>
    </w:tbl>
    <w:p>
      <w:pPr>
        <w:pStyle w:val="Style14"/>
        <w:ind w:left="0" w:right="0" w:hanging="0"/>
        <w:jc w:val="left"/>
        <w:rPr/>
      </w:pPr>
      <w:r>
        <w:rPr/>
      </w:r>
    </w:p>
    <w:p>
      <w:pPr>
        <w:pStyle w:val="Style14"/>
        <w:spacing w:before="70" w:after="0"/>
        <w:ind w:left="0" w:right="0" w:hanging="0"/>
        <w:jc w:val="left"/>
        <w:rPr/>
      </w:pPr>
      <w:r>
        <w:rPr/>
      </w:r>
    </w:p>
    <w:p>
      <w:pPr>
        <w:pStyle w:val="Style14"/>
        <w:ind w:left="179" w:right="5244" w:hanging="0"/>
        <w:jc w:val="left"/>
        <w:rPr/>
      </w:pPr>
      <w:r>
        <w:rPr/>
        <w:t>Об утверждении Порядка защиты работников, сообщивших о коррупционных</w:t>
      </w:r>
      <w:r>
        <w:rPr>
          <w:spacing w:val="-18"/>
        </w:rPr>
        <w:t xml:space="preserve"> </w:t>
      </w:r>
      <w:r>
        <w:rPr/>
        <w:t>правонарушениях в деятельности организации,</w:t>
      </w:r>
    </w:p>
    <w:p>
      <w:pPr>
        <w:pStyle w:val="Style14"/>
        <w:spacing w:before="3" w:after="0"/>
        <w:jc w:val="left"/>
        <w:rPr/>
      </w:pPr>
      <w:r>
        <w:rPr/>
        <w:t>от</w:t>
      </w:r>
      <w:r>
        <w:rPr>
          <w:spacing w:val="-7"/>
        </w:rPr>
        <w:t xml:space="preserve"> </w:t>
      </w:r>
      <w:r>
        <w:rPr/>
        <w:t>формальных</w:t>
      </w:r>
      <w:r>
        <w:rPr>
          <w:spacing w:val="-10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неформальных</w:t>
      </w:r>
      <w:r>
        <w:rPr>
          <w:spacing w:val="-10"/>
        </w:rPr>
        <w:t xml:space="preserve"> </w:t>
      </w:r>
      <w:r>
        <w:rPr>
          <w:spacing w:val="-2"/>
        </w:rPr>
        <w:t>санкций</w:t>
      </w:r>
    </w:p>
    <w:p>
      <w:pPr>
        <w:pStyle w:val="Style14"/>
        <w:spacing w:before="183" w:after="0"/>
        <w:ind w:left="0" w:right="0" w:hanging="0"/>
        <w:jc w:val="left"/>
        <w:rPr/>
      </w:pPr>
      <w:r>
        <w:rPr/>
      </w:r>
    </w:p>
    <w:p>
      <w:pPr>
        <w:pStyle w:val="Style14"/>
        <w:spacing w:lineRule="auto" w:line="259"/>
        <w:ind w:left="179" w:right="106" w:firstLine="494"/>
        <w:rPr/>
      </w:pPr>
      <w:r>
        <w:rPr/>
        <w:t xml:space="preserve">На основании Методических рекомендаций по разработке и принятию </w:t>
      </w:r>
      <w:r>
        <w:rPr>
          <w:spacing w:val="-2"/>
        </w:rPr>
        <w:t>организациями</w:t>
      </w:r>
      <w:r>
        <w:rPr>
          <w:spacing w:val="-4"/>
        </w:rPr>
        <w:t xml:space="preserve"> </w:t>
      </w:r>
      <w:r>
        <w:rPr>
          <w:spacing w:val="-2"/>
        </w:rPr>
        <w:t>мер</w:t>
      </w:r>
      <w:r>
        <w:rPr>
          <w:spacing w:val="-4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предупреждению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противодействию</w:t>
      </w:r>
      <w:r>
        <w:rPr>
          <w:spacing w:val="-6"/>
        </w:rPr>
        <w:t xml:space="preserve"> </w:t>
      </w:r>
      <w:r>
        <w:rPr>
          <w:spacing w:val="-2"/>
        </w:rPr>
        <w:t>коррупции</w:t>
      </w:r>
      <w:r>
        <w:rPr>
          <w:spacing w:val="-3"/>
        </w:rPr>
        <w:t xml:space="preserve"> </w:t>
      </w:r>
      <w:r>
        <w:rPr>
          <w:spacing w:val="-2"/>
        </w:rPr>
        <w:t>(далее</w:t>
      </w:r>
    </w:p>
    <w:p>
      <w:pPr>
        <w:pStyle w:val="Style14"/>
        <w:spacing w:lineRule="auto" w:line="259"/>
        <w:ind w:left="179" w:right="108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Методические рекомендации), разработанные во</w:t>
      </w:r>
      <w:r>
        <w:rPr>
          <w:spacing w:val="-1"/>
        </w:rPr>
        <w:t xml:space="preserve"> </w:t>
      </w:r>
      <w:r>
        <w:rPr/>
        <w:t>исполнение подпункта «б» пункта 25 Указа Президента Российской Федерации</w:t>
      </w:r>
      <w:r>
        <w:rPr>
          <w:spacing w:val="-1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</w:t>
      </w:r>
      <w:r>
        <w:rPr>
          <w:spacing w:val="-4"/>
        </w:rPr>
        <w:t xml:space="preserve"> </w:t>
      </w:r>
      <w:r>
        <w:rPr/>
        <w:t>апреля 2013</w:t>
      </w:r>
      <w:r>
        <w:rPr>
          <w:spacing w:val="-4"/>
        </w:rPr>
        <w:t xml:space="preserve"> </w:t>
      </w:r>
      <w:r>
        <w:rPr/>
        <w:t>г.</w:t>
      </w:r>
      <w:r>
        <w:rPr>
          <w:spacing w:val="-1"/>
        </w:rPr>
        <w:t xml:space="preserve"> </w:t>
      </w:r>
      <w:r>
        <w:rPr/>
        <w:t>№309</w:t>
      </w:r>
    </w:p>
    <w:p>
      <w:pPr>
        <w:pStyle w:val="Style14"/>
        <w:spacing w:lineRule="auto" w:line="259"/>
        <w:ind w:left="179" w:right="106" w:hanging="0"/>
        <w:rPr/>
      </w:pPr>
      <w:r>
        <w:rPr/>
        <w:t>«О мерах по реализации отдельных положений Федерального закона «О противодействии коррупции», в соответствии со статьей 13.3 Федерального закона от 25 декабря 2008 г. № 273-ФЗ «О противодействии коррупции» и в целях</w:t>
      </w:r>
      <w:r>
        <w:rPr>
          <w:spacing w:val="-16"/>
        </w:rPr>
        <w:t xml:space="preserve"> </w:t>
      </w:r>
      <w:r>
        <w:rPr/>
        <w:t>эффективной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противодействию</w:t>
      </w:r>
      <w:r>
        <w:rPr>
          <w:spacing w:val="-12"/>
        </w:rPr>
        <w:t xml:space="preserve"> </w:t>
      </w:r>
      <w:r>
        <w:rPr/>
        <w:t>коррупции</w:t>
      </w:r>
      <w:r>
        <w:rPr>
          <w:spacing w:val="-7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>
          <w:spacing w:val="-2"/>
        </w:rPr>
        <w:t>МБОУ «Благодарновская СОШ»</w:t>
      </w:r>
    </w:p>
    <w:p>
      <w:pPr>
        <w:pStyle w:val="Style14"/>
        <w:spacing w:lineRule="auto" w:line="259"/>
        <w:ind w:left="179" w:right="106" w:hanging="0"/>
        <w:rPr/>
      </w:pPr>
      <w:r>
        <w:rPr/>
        <w:t xml:space="preserve"> </w:t>
      </w:r>
      <w:r>
        <w:rPr>
          <w:spacing w:val="-2"/>
        </w:rPr>
        <w:t>ПРИКАЗЫВАЮ: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18" w:leader="none"/>
        </w:tabs>
        <w:spacing w:lineRule="auto" w:line="259" w:before="0" w:after="0"/>
        <w:ind w:left="179" w:right="111" w:hanging="0"/>
        <w:jc w:val="both"/>
        <w:rPr>
          <w:sz w:val="28"/>
        </w:rPr>
      </w:pPr>
      <w:r>
        <w:rPr>
          <w:sz w:val="28"/>
        </w:rPr>
        <w:t>Утвердить Порядок защиты работников, сообщивших о коррупционных правонарушениях в деятельности М</w:t>
      </w:r>
      <w:r>
        <w:rPr>
          <w:sz w:val="28"/>
        </w:rPr>
        <w:t>БОУ «Благодарновская СОШ»</w:t>
      </w:r>
      <w:r>
        <w:rPr>
          <w:sz w:val="28"/>
        </w:rPr>
        <w:t>, от формальных и неформальных санкций (приложение 1).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2" w:leader="none"/>
        </w:tabs>
        <w:spacing w:lineRule="auto" w:line="264" w:before="133" w:after="0"/>
        <w:ind w:left="179" w:right="117" w:hanging="0"/>
        <w:jc w:val="both"/>
        <w:rPr>
          <w:sz w:val="28"/>
        </w:rPr>
      </w:pPr>
      <w:r>
        <w:rPr>
          <w:sz w:val="28"/>
        </w:rPr>
        <w:t>Сотрудникам М</w:t>
      </w:r>
      <w:r>
        <w:rPr>
          <w:sz w:val="28"/>
        </w:rPr>
        <w:t>БОУ «Благодарновская СОШ»</w:t>
      </w:r>
      <w:r>
        <w:rPr>
          <w:sz w:val="28"/>
        </w:rPr>
        <w:t xml:space="preserve"> в своей работе руководствоваться данным Порядком.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46" w:leader="none"/>
        </w:tabs>
        <w:spacing w:lineRule="auto" w:line="259" w:before="151" w:after="0"/>
        <w:ind w:left="179" w:right="106" w:hanging="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7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pacing w:val="-17"/>
          <w:sz w:val="28"/>
        </w:rPr>
        <w:t>Комбарову Н.Н</w:t>
      </w:r>
      <w:r>
        <w:rPr>
          <w:sz w:val="28"/>
        </w:rPr>
        <w:t>.</w:t>
      </w:r>
      <w:r>
        <w:rPr>
          <w:spacing w:val="-17"/>
          <w:sz w:val="28"/>
        </w:rPr>
        <w:t xml:space="preserve"> </w:t>
      </w:r>
      <w:r>
        <w:rPr>
          <w:sz w:val="28"/>
        </w:rPr>
        <w:t>-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заместителя директора по </w:t>
      </w:r>
      <w:r>
        <w:rPr>
          <w:sz w:val="28"/>
        </w:rPr>
        <w:t>У</w:t>
      </w:r>
      <w:r>
        <w:rPr>
          <w:sz w:val="28"/>
        </w:rPr>
        <w:t>ВР.</w:t>
      </w:r>
    </w:p>
    <w:p>
      <w:pPr>
        <w:pStyle w:val="Style14"/>
        <w:ind w:left="0" w:right="0" w:hanging="0"/>
        <w:jc w:val="left"/>
        <w:rPr/>
      </w:pPr>
      <w:r>
        <w:rPr/>
      </w:r>
    </w:p>
    <w:p>
      <w:pPr>
        <w:pStyle w:val="Style14"/>
        <w:spacing w:before="17" w:after="0"/>
        <w:ind w:left="0" w:right="0" w:hanging="0"/>
        <w:jc w:val="left"/>
        <w:rPr/>
      </w:pPr>
      <w:r>
        <w:rPr/>
      </w:r>
    </w:p>
    <w:p>
      <w:pPr>
        <w:pStyle w:val="Style14"/>
        <w:tabs>
          <w:tab w:val="clear" w:pos="720"/>
          <w:tab w:val="left" w:pos="6633" w:leader="none"/>
        </w:tabs>
        <w:spacing w:before="1" w:after="0"/>
        <w:jc w:val="left"/>
        <w:rPr/>
      </w:pPr>
      <w:r>
        <w:rPr>
          <w:spacing w:val="-2"/>
        </w:rPr>
        <w:t>Директ</w:t>
      </w:r>
      <w:r>
        <w:rPr>
          <w:spacing w:val="-2"/>
        </w:rPr>
        <w:t>ор ___________ Т.А.Сидорова</w:t>
      </w:r>
    </w:p>
    <w:p>
      <w:pPr>
        <w:pStyle w:val="Style14"/>
        <w:spacing w:before="77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0" w:after="0"/>
        <w:jc w:val="left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1520" w:right="740" w:header="0" w:top="110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4"/>
        <w:ind w:left="0" w:right="0" w:hanging="0"/>
        <w:jc w:val="left"/>
        <w:rPr>
          <w:sz w:val="8"/>
        </w:rPr>
      </w:pPr>
      <w:r>
        <w:rPr>
          <w:sz w:val="8"/>
        </w:rPr>
      </w:r>
    </w:p>
    <w:p>
      <w:pPr>
        <w:pStyle w:val="Style14"/>
        <w:ind w:left="976" w:right="0" w:hanging="0"/>
        <w:jc w:val="left"/>
        <w:rPr>
          <w:sz w:val="20"/>
        </w:rPr>
      </w:pPr>
      <w:r>
        <w:rPr/>
      </w:r>
    </w:p>
    <w:p>
      <w:pPr>
        <w:sectPr>
          <w:type w:val="continuous"/>
          <w:pgSz w:w="11906" w:h="16838"/>
          <w:pgMar w:left="1520" w:right="740" w:header="0" w:top="1100" w:footer="0" w:bottom="280" w:gutter="0"/>
          <w:cols w:num="2" w:equalWidth="false" w:sep="false">
            <w:col w:w="4029" w:space="158"/>
            <w:col w:w="545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398" w:before="66" w:after="0"/>
        <w:ind w:left="7013" w:right="32" w:firstLine="104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1 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pacing w:val="4"/>
          <w:sz w:val="24"/>
        </w:rPr>
        <w:t xml:space="preserve">25 </w:t>
      </w:r>
      <w:r>
        <w:rPr>
          <w:sz w:val="24"/>
        </w:rPr>
        <w:t>о</w:t>
      </w:r>
      <w:r>
        <w:rPr>
          <w:sz w:val="24"/>
        </w:rPr>
        <w:t xml:space="preserve">т </w:t>
      </w:r>
      <w:r>
        <w:rPr>
          <w:spacing w:val="-2"/>
          <w:sz w:val="24"/>
        </w:rPr>
        <w:t>16.10.2022</w:t>
      </w:r>
    </w:p>
    <w:p>
      <w:pPr>
        <w:pStyle w:val="Style14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Style14"/>
        <w:spacing w:before="144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2"/>
        <w:spacing w:lineRule="auto" w:line="259"/>
        <w:ind w:left="198" w:right="120" w:hanging="8"/>
        <w:jc w:val="center"/>
        <w:rPr>
          <w:rFonts w:ascii="Arial MT" w:hAnsi="Arial MT"/>
          <w:sz w:val="15"/>
        </w:rPr>
      </w:pPr>
      <w:r>
        <w:rPr/>
        <w:t>Порядок защиты работников, сообщивших о коррупционных правонарушениях</w:t>
      </w:r>
      <w:r>
        <w:rPr>
          <w:spacing w:val="-8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деятельности М</w:t>
      </w:r>
      <w:r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БОУ «Благодарновская СОШ»</w:t>
      </w:r>
      <w:r>
        <w:rPr/>
        <w:t>,</w:t>
      </w:r>
      <w:r>
        <w:rPr>
          <w:spacing w:val="40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формальных и неформальных санкций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40" w:before="157" w:after="0"/>
        <w:ind w:left="461" w:right="0" w:hanging="359"/>
        <w:jc w:val="both"/>
        <w:rPr>
          <w:b/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положения.</w:t>
      </w:r>
    </w:p>
    <w:p>
      <w:pPr>
        <w:pStyle w:val="Style14"/>
        <w:spacing w:lineRule="auto" w:line="259" w:before="172" w:after="0"/>
        <w:ind w:left="179" w:right="106" w:hanging="0"/>
        <w:rPr>
          <w:rFonts w:ascii="Arial MT" w:hAnsi="Arial MT"/>
          <w:sz w:val="15"/>
        </w:rPr>
      </w:pPr>
      <w:r>
        <w:rPr/>
        <w:t>Порядок защиты работников, сообщивших о коррупционных правонарушениях в деятельности М</w:t>
      </w:r>
      <w:r>
        <w:rPr/>
        <w:t xml:space="preserve">БОУ «Благодарнвская СОШ» </w:t>
      </w:r>
      <w:r>
        <w:rPr/>
        <w:t>(далее - Порядок) разработан на основании:</w:t>
      </w:r>
    </w:p>
    <w:p>
      <w:pPr>
        <w:pStyle w:val="Style14"/>
        <w:spacing w:lineRule="auto" w:line="259" w:before="153" w:after="0"/>
        <w:ind w:left="179" w:right="110" w:hanging="0"/>
        <w:rPr>
          <w:rFonts w:ascii="Arial MT" w:hAnsi="Arial MT"/>
          <w:sz w:val="15"/>
        </w:rPr>
      </w:pPr>
      <w:r>
        <w:rPr/>
        <w:t>-</w:t>
      </w:r>
      <w:r>
        <w:rPr>
          <w:spacing w:val="-14"/>
        </w:rPr>
        <w:t xml:space="preserve"> </w:t>
      </w:r>
      <w:r>
        <w:rPr/>
        <w:t>Федерального</w:t>
      </w:r>
      <w:r>
        <w:rPr>
          <w:spacing w:val="-13"/>
        </w:rPr>
        <w:t xml:space="preserve"> </w:t>
      </w:r>
      <w:r>
        <w:rPr/>
        <w:t>закона</w:t>
      </w:r>
      <w:r>
        <w:rPr>
          <w:spacing w:val="-12"/>
        </w:rPr>
        <w:t xml:space="preserve"> </w:t>
      </w:r>
      <w:r>
        <w:rPr/>
        <w:t>от</w:t>
      </w:r>
      <w:r>
        <w:rPr>
          <w:spacing w:val="-15"/>
        </w:rPr>
        <w:t xml:space="preserve"> </w:t>
      </w:r>
      <w:r>
        <w:rPr/>
        <w:t>25</w:t>
      </w:r>
      <w:r>
        <w:rPr>
          <w:spacing w:val="-13"/>
        </w:rPr>
        <w:t xml:space="preserve"> </w:t>
      </w:r>
      <w:r>
        <w:rPr/>
        <w:t>декабря</w:t>
      </w:r>
      <w:r>
        <w:rPr>
          <w:spacing w:val="-12"/>
        </w:rPr>
        <w:t xml:space="preserve"> </w:t>
      </w:r>
      <w:r>
        <w:rPr/>
        <w:t>2008</w:t>
      </w:r>
      <w:r>
        <w:rPr>
          <w:spacing w:val="-13"/>
        </w:rPr>
        <w:t xml:space="preserve"> </w:t>
      </w:r>
      <w:r>
        <w:rPr/>
        <w:t>года</w:t>
      </w:r>
      <w:r>
        <w:rPr>
          <w:spacing w:val="-12"/>
        </w:rPr>
        <w:t xml:space="preserve"> </w:t>
      </w:r>
      <w:r>
        <w:rPr/>
        <w:t>№</w:t>
      </w:r>
      <w:r>
        <w:rPr>
          <w:spacing w:val="-15"/>
        </w:rPr>
        <w:t xml:space="preserve"> </w:t>
      </w:r>
      <w:r>
        <w:rPr/>
        <w:t>273-ФЗ</w:t>
      </w:r>
      <w:r>
        <w:rPr>
          <w:spacing w:val="-9"/>
        </w:rPr>
        <w:t xml:space="preserve"> </w:t>
      </w:r>
      <w:r>
        <w:rPr/>
        <w:t>«О</w:t>
      </w:r>
      <w:r>
        <w:rPr>
          <w:spacing w:val="-13"/>
        </w:rPr>
        <w:t xml:space="preserve"> </w:t>
      </w:r>
      <w:r>
        <w:rPr/>
        <w:t xml:space="preserve">противодействии </w:t>
      </w:r>
      <w:r>
        <w:rPr>
          <w:spacing w:val="-2"/>
        </w:rPr>
        <w:t>коррупции».</w:t>
      </w:r>
    </w:p>
    <w:p>
      <w:pPr>
        <w:pStyle w:val="Style14"/>
        <w:spacing w:lineRule="auto" w:line="254" w:before="152" w:after="0"/>
        <w:ind w:left="179" w:right="108" w:hanging="0"/>
        <w:rPr>
          <w:rFonts w:ascii="Arial MT" w:hAnsi="Arial MT"/>
          <w:sz w:val="15"/>
        </w:rPr>
      </w:pPr>
      <w:r>
        <w:rPr/>
        <w:t>Настоящий Порядок определяет порядок защиты работников, сообщивших о коррупционных</w:t>
      </w:r>
      <w:r>
        <w:rPr>
          <w:spacing w:val="-20"/>
        </w:rPr>
        <w:t xml:space="preserve"> </w:t>
      </w:r>
      <w:r>
        <w:rPr/>
        <w:t>правонарушениях</w:t>
      </w:r>
      <w:r>
        <w:rPr>
          <w:spacing w:val="-17"/>
        </w:rPr>
        <w:t xml:space="preserve"> </w:t>
      </w:r>
      <w:r>
        <w:rPr/>
        <w:t>в</w:t>
      </w:r>
      <w:r>
        <w:rPr>
          <w:spacing w:val="-18"/>
        </w:rPr>
        <w:t xml:space="preserve"> </w:t>
      </w:r>
      <w:r>
        <w:rPr/>
        <w:t>деятельности</w:t>
      </w:r>
      <w:r>
        <w:rPr>
          <w:spacing w:val="-17"/>
        </w:rPr>
        <w:t xml:space="preserve"> </w:t>
      </w:r>
      <w:r>
        <w:rPr>
          <w:spacing w:val="-5"/>
        </w:rPr>
        <w:t>МБОУ «Благодарновская СОШ»</w:t>
      </w:r>
      <w:r>
        <w:rPr>
          <w:spacing w:val="-5"/>
        </w:rPr>
        <w:t>.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64" w:before="182" w:after="0"/>
        <w:ind w:left="179" w:right="1342" w:hanging="0"/>
        <w:jc w:val="both"/>
        <w:rPr>
          <w:rFonts w:ascii="Arial MT" w:hAnsi="Arial MT"/>
          <w:sz w:val="15"/>
        </w:rPr>
      </w:pPr>
      <w:r>
        <w:rPr/>
        <w:t>Порядок</w:t>
      </w:r>
      <w:r>
        <w:rPr>
          <w:spacing w:val="-11"/>
        </w:rPr>
        <w:t xml:space="preserve"> </w:t>
      </w:r>
      <w:r>
        <w:rPr/>
        <w:t>защиты</w:t>
      </w:r>
      <w:r>
        <w:rPr>
          <w:spacing w:val="-10"/>
        </w:rPr>
        <w:t xml:space="preserve"> </w:t>
      </w:r>
      <w:r>
        <w:rPr/>
        <w:t>работников,</w:t>
      </w:r>
      <w:r>
        <w:rPr>
          <w:spacing w:val="-6"/>
        </w:rPr>
        <w:t xml:space="preserve"> </w:t>
      </w:r>
      <w:r>
        <w:rPr/>
        <w:t>сообщивших</w:t>
      </w:r>
      <w:r>
        <w:rPr>
          <w:spacing w:val="-9"/>
        </w:rPr>
        <w:t xml:space="preserve"> </w:t>
      </w:r>
      <w:r>
        <w:rPr/>
        <w:t>о</w:t>
      </w:r>
      <w:r>
        <w:rPr>
          <w:spacing w:val="-12"/>
        </w:rPr>
        <w:t xml:space="preserve"> </w:t>
      </w:r>
      <w:r>
        <w:rPr/>
        <w:t>коррупционных правонарушениях в деятельности Учреждения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81" w:leader="none"/>
        </w:tabs>
        <w:spacing w:lineRule="auto" w:line="259" w:before="146" w:after="0"/>
        <w:ind w:left="179" w:right="105" w:hanging="0"/>
        <w:jc w:val="both"/>
        <w:rPr>
          <w:sz w:val="28"/>
        </w:rPr>
      </w:pPr>
      <w:r>
        <w:rPr>
          <w:sz w:val="28"/>
        </w:rPr>
        <w:t>Защите подлежат лица, сообщившие о коррупционных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правонарушениях 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формальных и неформальных санкций.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96" w:leader="none"/>
        </w:tabs>
        <w:spacing w:lineRule="auto" w:line="259" w:before="157" w:after="0"/>
        <w:ind w:left="179" w:right="104" w:hanging="0"/>
        <w:jc w:val="both"/>
        <w:rPr>
          <w:sz w:val="28"/>
        </w:rPr>
      </w:pPr>
      <w:r>
        <w:rPr>
          <w:sz w:val="28"/>
        </w:rPr>
        <w:t>Комплекс мер по защите работников представляет собой: - обеспечение конфиденциальности сведений; - 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полномочий; - меры прокурорского реагирования.</w:t>
      </w:r>
    </w:p>
    <w:p>
      <w:pPr>
        <w:pStyle w:val="2"/>
        <w:numPr>
          <w:ilvl w:val="0"/>
          <w:numId w:val="1"/>
        </w:numPr>
        <w:tabs>
          <w:tab w:val="clear" w:pos="720"/>
          <w:tab w:val="left" w:pos="461" w:leader="none"/>
        </w:tabs>
        <w:spacing w:lineRule="auto" w:line="240" w:before="151" w:after="0"/>
        <w:ind w:left="461" w:right="0" w:hanging="282"/>
        <w:jc w:val="both"/>
        <w:rPr>
          <w:rFonts w:ascii="Arial MT" w:hAnsi="Arial MT"/>
          <w:sz w:val="15"/>
        </w:rPr>
      </w:pPr>
      <w:r>
        <w:rPr>
          <w:spacing w:val="-2"/>
        </w:rPr>
        <w:t>Заключительные</w:t>
      </w:r>
      <w:r>
        <w:rPr>
          <w:spacing w:val="2"/>
        </w:rPr>
        <w:t xml:space="preserve"> </w:t>
      </w:r>
      <w:r>
        <w:rPr>
          <w:spacing w:val="-2"/>
        </w:rPr>
        <w:t>положения.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01" w:leader="none"/>
        </w:tabs>
        <w:spacing w:lineRule="auto" w:line="259" w:before="178" w:after="0"/>
        <w:ind w:left="179" w:right="120" w:hanging="0"/>
        <w:jc w:val="both"/>
        <w:rPr>
          <w:sz w:val="28"/>
        </w:rPr>
      </w:pPr>
      <w:r>
        <w:rPr>
          <w:sz w:val="28"/>
        </w:rPr>
        <w:t>Настоящий Порядок может быть пересмотрен как по инициативе работников, так и по инициативе руководства Учреждения.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777" w:leader="none"/>
        </w:tabs>
        <w:spacing w:lineRule="auto" w:line="259" w:before="152" w:after="0"/>
        <w:ind w:left="179" w:right="119" w:firstLine="72"/>
        <w:jc w:val="both"/>
        <w:rPr>
          <w:sz w:val="28"/>
        </w:rPr>
      </w:pPr>
      <w:r>
        <w:rPr>
          <w:sz w:val="28"/>
        </w:rPr>
        <w:t>В настоящий Порядок могут быть внесены изменения и дополнения, в соответствии с соблюдением процедуры принятия локальных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актов, с учетом мнения первичной профсоюзной организации.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672" w:leader="none"/>
        </w:tabs>
        <w:spacing w:lineRule="auto" w:line="259" w:before="153" w:after="0"/>
        <w:ind w:left="179" w:right="107" w:hanging="0"/>
        <w:jc w:val="both"/>
        <w:rPr>
          <w:sz w:val="28"/>
        </w:rPr>
      </w:pPr>
      <w:r>
        <w:rPr>
          <w:sz w:val="28"/>
        </w:rPr>
        <w:t>Настоящий 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приказом по </w:t>
      </w:r>
      <w:r>
        <w:rPr>
          <w:spacing w:val="-2"/>
          <w:sz w:val="28"/>
        </w:rPr>
        <w:t>школе.</w:t>
      </w:r>
    </w:p>
    <w:sectPr>
      <w:type w:val="nextPage"/>
      <w:pgSz w:w="11906" w:h="16838"/>
      <w:pgMar w:left="1520" w:right="74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Microsoft Sans Serif">
    <w:charset w:val="01"/>
    <w:family w:val="roman"/>
    <w:pitch w:val="default"/>
  </w:font>
  <w:font w:name="PT Astra Serif">
    <w:charset w:val="01"/>
    <w:family w:val="roman"/>
    <w:pitch w:val="default"/>
  </w:font>
  <w:font w:name="Arial MT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63" w:hanging="361"/>
      </w:pPr>
      <w:rPr>
        <w:sz w:val="28"/>
        <w:spacing w:val="0"/>
        <w:i w:val="false"/>
        <w:b/>
        <w:szCs w:val="28"/>
        <w:iCs w:val="false"/>
        <w:bCs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" w:hanging="504"/>
      </w:pPr>
      <w:rPr>
        <w:sz w:val="28"/>
        <w:spacing w:val="0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80" w:hanging="50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500" w:hanging="50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521" w:hanging="50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541" w:hanging="50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62" w:hanging="50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82" w:hanging="50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03" w:hanging="504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79" w:hanging="341"/>
      </w:pPr>
      <w:rPr>
        <w:sz w:val="28"/>
        <w:spacing w:val="0"/>
        <w:i w:val="false"/>
        <w:b w:val="false"/>
        <w:szCs w:val="28"/>
        <w:iCs w:val="false"/>
        <w:bCs w:val="false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26" w:hanging="341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72" w:hanging="34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9" w:hanging="34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65" w:hanging="34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12" w:hanging="34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8" w:hanging="34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04" w:hanging="34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751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outlineLvl w:val="1"/>
    </w:pPr>
    <w:rPr>
      <w:rFonts w:ascii="Microsoft Sans Serif" w:hAnsi="Microsoft Sans Serif" w:eastAsia="Microsoft Sans Serif" w:cs="Microsoft Sans Serif"/>
      <w:sz w:val="62"/>
      <w:szCs w:val="62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461" w:right="0" w:hanging="359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uiPriority w:val="1"/>
    <w:qFormat/>
    <w:pPr>
      <w:ind w:left="179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spacing w:before="151" w:after="0"/>
      <w:ind w:left="179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Pages>2</Pages>
  <Words>350</Words>
  <Characters>2477</Characters>
  <CharactersWithSpaces>2790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2023-11-02T14:25:13Z</dcterms:created>
  <dc:creator>Учетная запись Майкрософт</dc:creator>
  <dc:description/>
  <dc:language>ru-RU</dc:language>
  <cp:lastModifiedBy/>
  <dcterms:modified xsi:type="dcterms:W3CDTF">2023-11-03T00:29:42Z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2023-11-02T00:00:00Z</vt:filetime>
  </property>
  <property fmtid="{D5CDD505-2E9C-101B-9397-08002B2CF9AE}" pid="5" name="Producer">
    <vt:lpwstr>www.ilovepdf.com</vt:lpwstr>
  </property>
</Properties>
</file>